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5C281A45" w:rsidR="004B5D5B" w:rsidRPr="00D56177" w:rsidRDefault="00F5588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chairman and </w:t>
      </w:r>
      <w:r w:rsidR="005B1DAC">
        <w:rPr>
          <w:rFonts w:asciiTheme="majorHAnsi" w:hAnsiTheme="majorHAnsi" w:cstheme="majorHAnsi"/>
          <w:szCs w:val="26"/>
        </w:rPr>
        <w:t>commissioner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5B1DAC">
        <w:rPr>
          <w:rFonts w:asciiTheme="majorHAnsi" w:hAnsiTheme="majorHAnsi" w:cstheme="majorHAnsi"/>
          <w:szCs w:val="26"/>
        </w:rPr>
        <w:t>occupational safety and health review commission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9"/>
        <w:gridCol w:w="6783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1B4DA36B" w:rsidR="00B30C4A" w:rsidRPr="00D56177" w:rsidRDefault="000616D5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Health, Education, Labor and Pensions </w:t>
            </w:r>
          </w:p>
        </w:tc>
      </w:tr>
      <w:tr w:rsidR="00661AE5" w:rsidRPr="00D56177" w14:paraId="0660FC7A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C8715C" w:rsidRDefault="003910F3" w:rsidP="004E1C64">
            <w:pPr>
              <w:rPr>
                <w:rFonts w:ascii="Arial" w:hAnsi="Arial" w:cs="Arial"/>
              </w:rPr>
            </w:pPr>
            <w:r w:rsidRPr="00C8715C">
              <w:rPr>
                <w:rFonts w:ascii="Arial" w:hAnsi="Arial" w:cs="Arial"/>
              </w:rPr>
              <w:t>Agency Mission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05B0F85C" w:rsidR="0030193E" w:rsidRPr="00C8715C" w:rsidRDefault="00352570" w:rsidP="00D33A2A">
            <w:pPr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36752C">
              <w:rPr>
                <w:rFonts w:asciiTheme="majorHAnsi" w:hAnsiTheme="majorHAnsi" w:cstheme="majorHAnsi"/>
              </w:rPr>
              <w:t>o provide fair and timely adjudication of workplace safety and health disputes between the Department of Labor and employers</w:t>
            </w:r>
          </w:p>
        </w:tc>
      </w:tr>
      <w:tr w:rsidR="00661AE5" w:rsidRPr="00D56177" w14:paraId="4E0A0F15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58FD253C" w:rsidR="00661AE5" w:rsidRPr="00537BFE" w:rsidRDefault="0017266C" w:rsidP="0017266C">
            <w:pPr>
              <w:rPr>
                <w:rFonts w:ascii="Times" w:hAnsi="Times"/>
                <w:sz w:val="20"/>
                <w:szCs w:val="20"/>
              </w:rPr>
            </w:pPr>
            <w:r w:rsidRPr="0017266C">
              <w:rPr>
                <w:rFonts w:asciiTheme="majorHAnsi" w:hAnsiTheme="majorHAnsi" w:cstheme="majorHAnsi"/>
              </w:rPr>
              <w:t>The chairman and commissioner</w:t>
            </w:r>
            <w:r w:rsidR="00396B5A">
              <w:rPr>
                <w:rFonts w:asciiTheme="majorHAnsi" w:hAnsiTheme="majorHAnsi" w:cstheme="majorHAnsi"/>
              </w:rPr>
              <w:t>s</w:t>
            </w:r>
            <w:r w:rsidRPr="0017266C">
              <w:rPr>
                <w:rFonts w:asciiTheme="majorHAnsi" w:hAnsiTheme="majorHAnsi" w:cstheme="majorHAnsi"/>
              </w:rPr>
              <w:t xml:space="preserve"> of the </w:t>
            </w:r>
            <w:r>
              <w:rPr>
                <w:rFonts w:asciiTheme="majorHAnsi" w:hAnsiTheme="majorHAnsi" w:cstheme="majorHAnsi"/>
              </w:rPr>
              <w:t xml:space="preserve">Occupational Safety and Health Review Commission </w:t>
            </w:r>
            <w:r w:rsidRPr="0017266C">
              <w:rPr>
                <w:rFonts w:asciiTheme="majorHAnsi" w:hAnsiTheme="majorHAnsi" w:cstheme="majorHAnsi"/>
              </w:rPr>
              <w:t>(</w:t>
            </w:r>
            <w:r w:rsidR="00E366B2" w:rsidRPr="0017266C">
              <w:rPr>
                <w:rFonts w:asciiTheme="majorHAnsi" w:hAnsiTheme="majorHAnsi" w:cstheme="majorHAnsi"/>
              </w:rPr>
              <w:t>OSHRC or Review Commission)</w:t>
            </w:r>
            <w:r w:rsidRPr="0017266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</w:t>
            </w:r>
            <w:r w:rsidR="00396B5A">
              <w:rPr>
                <w:rFonts w:asciiTheme="majorHAnsi" w:hAnsiTheme="majorHAnsi" w:cstheme="majorHAnsi"/>
              </w:rPr>
              <w:t>lay</w:t>
            </w:r>
            <w:r w:rsidRPr="0017266C">
              <w:rPr>
                <w:rFonts w:asciiTheme="majorHAnsi" w:hAnsiTheme="majorHAnsi" w:cstheme="majorHAnsi"/>
              </w:rPr>
              <w:t xml:space="preserve"> a vital </w:t>
            </w:r>
            <w:r w:rsidRPr="00612A8C">
              <w:rPr>
                <w:rFonts w:ascii="Arial" w:hAnsi="Arial" w:cs="Arial"/>
              </w:rPr>
              <w:t>role in encouraging safe and healthy workplaces for American workers</w:t>
            </w:r>
            <w:r w:rsidR="00537BFE" w:rsidRPr="00612A8C">
              <w:rPr>
                <w:rFonts w:ascii="Arial" w:hAnsi="Arial" w:cs="Arial"/>
              </w:rPr>
              <w:t xml:space="preserve"> through </w:t>
            </w:r>
            <w:r w:rsidR="00537BFE" w:rsidRPr="00612A8C">
              <w:rPr>
                <w:rFonts w:ascii="Arial" w:hAnsi="Arial" w:cs="Arial"/>
                <w:color w:val="000000"/>
              </w:rPr>
              <w:t>rendering decisions that arise f</w:t>
            </w:r>
            <w:r w:rsidR="00612A8C" w:rsidRPr="00612A8C">
              <w:rPr>
                <w:rFonts w:ascii="Arial" w:hAnsi="Arial" w:cs="Arial"/>
                <w:color w:val="000000"/>
              </w:rPr>
              <w:t>rom inspections conducted by a f</w:t>
            </w:r>
            <w:r w:rsidR="00537BFE" w:rsidRPr="00612A8C">
              <w:rPr>
                <w:rFonts w:ascii="Arial" w:hAnsi="Arial" w:cs="Arial"/>
                <w:color w:val="000000"/>
              </w:rPr>
              <w:t>ederal agency separate from the Review Commission, the Occupational Safety and Health Administration</w:t>
            </w:r>
            <w:r w:rsidR="00612A8C" w:rsidRPr="00612A8C">
              <w:rPr>
                <w:rFonts w:ascii="Arial" w:hAnsi="Arial" w:cs="Arial"/>
                <w:color w:val="000000"/>
              </w:rPr>
              <w:t>.</w:t>
            </w:r>
            <w:r w:rsidR="000636E5">
              <w:rPr>
                <w:rStyle w:val="EndnoteReference"/>
                <w:rFonts w:ascii="Arial" w:hAnsi="Arial" w:cs="Arial"/>
                <w:color w:val="000000"/>
              </w:rPr>
              <w:endnoteReference w:id="1"/>
            </w:r>
          </w:p>
        </w:tc>
      </w:tr>
      <w:tr w:rsidR="00661AE5" w:rsidRPr="00D56177" w14:paraId="3F5BA370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02EB" w14:textId="40B7BBF9" w:rsidR="00220D75" w:rsidRPr="00220D75" w:rsidRDefault="00D164C6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Chairman: </w:t>
            </w:r>
            <w:r w:rsidR="0095718F">
              <w:rPr>
                <w:rFonts w:asciiTheme="majorHAnsi" w:hAnsiTheme="majorHAnsi" w:cstheme="majorHAnsi"/>
                <w:bCs/>
              </w:rPr>
              <w:t>Level III $</w:t>
            </w:r>
            <w:r w:rsidR="00404107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</w:p>
          <w:p w14:paraId="366798BF" w14:textId="3F560A62" w:rsidR="00661AE5" w:rsidRPr="00D56177" w:rsidRDefault="00D164C6" w:rsidP="0040410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Commissioner: </w:t>
            </w:r>
            <w:r w:rsidR="0095718F">
              <w:rPr>
                <w:rFonts w:asciiTheme="majorHAnsi" w:hAnsiTheme="majorHAnsi" w:cstheme="majorHAnsi"/>
                <w:bCs/>
              </w:rPr>
              <w:t>Level IV $</w:t>
            </w:r>
            <w:r w:rsidR="00404107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14:paraId="21615C6D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59EFD484" w:rsidR="00D33A2A" w:rsidRPr="00D56177" w:rsidRDefault="00396B5A" w:rsidP="00396B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OSHRC</w:t>
            </w:r>
            <w:r w:rsidRPr="00396B5A">
              <w:rPr>
                <w:rFonts w:asciiTheme="majorHAnsi" w:hAnsiTheme="majorHAnsi" w:cstheme="majorHAnsi"/>
              </w:rPr>
              <w:t xml:space="preserve"> is an independent federal agency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396B5A">
              <w:rPr>
                <w:rFonts w:asciiTheme="majorHAnsi" w:hAnsiTheme="majorHAnsi" w:cstheme="majorHAnsi"/>
              </w:rPr>
              <w:t>A member of the commission may be removed by the president fo</w:t>
            </w:r>
            <w:r>
              <w:rPr>
                <w:rFonts w:asciiTheme="majorHAnsi" w:hAnsiTheme="majorHAnsi" w:cstheme="majorHAnsi"/>
              </w:rPr>
              <w:t>r inefficiency, neglect of duty</w:t>
            </w:r>
            <w:r w:rsidRPr="00396B5A">
              <w:rPr>
                <w:rFonts w:asciiTheme="majorHAnsi" w:hAnsiTheme="majorHAnsi" w:cstheme="majorHAnsi"/>
              </w:rPr>
              <w:t xml:space="preserve"> or malfeasance in office.</w:t>
            </w:r>
            <w:r>
              <w:rPr>
                <w:rFonts w:asciiTheme="majorHAnsi" w:hAnsiTheme="majorHAnsi" w:cstheme="majorHAnsi"/>
              </w:rPr>
              <w:t xml:space="preserve"> (29 U.S.C. </w:t>
            </w:r>
            <w:r w:rsidRPr="00396B5A">
              <w:rPr>
                <w:rFonts w:asciiTheme="majorHAnsi" w:hAnsiTheme="majorHAnsi" w:cstheme="majorHAnsi"/>
              </w:rPr>
              <w:t>§ 661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63E2935A" w:rsidR="00847708" w:rsidRPr="00D56177" w:rsidRDefault="003B6E91" w:rsidP="00847708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 fiscal 2015, OSHRC</w:t>
            </w:r>
            <w:r w:rsidR="00847708">
              <w:rPr>
                <w:rFonts w:asciiTheme="majorHAnsi" w:hAnsiTheme="majorHAnsi" w:cstheme="majorHAnsi"/>
                <w:bCs/>
              </w:rPr>
              <w:t xml:space="preserve"> had $12 million in budget outlays and 56 employees.</w:t>
            </w:r>
            <w:r w:rsidR="0084770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14:paraId="3B124A6F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338A" w14:textId="1F0B1BC0" w:rsidR="00396B5A" w:rsidRPr="00396B5A" w:rsidRDefault="00396B5A" w:rsidP="00396B5A">
            <w:pPr>
              <w:rPr>
                <w:rFonts w:ascii="Arial" w:hAnsi="Arial" w:cs="Arial"/>
              </w:rPr>
            </w:pPr>
            <w:r w:rsidRPr="000A219F">
              <w:rPr>
                <w:rFonts w:ascii="Arial" w:hAnsi="Arial" w:cs="Arial"/>
              </w:rPr>
              <w:t>The Review Commission functions as a two-tiered administrative court, wit</w:t>
            </w:r>
            <w:r>
              <w:rPr>
                <w:rFonts w:ascii="Arial" w:hAnsi="Arial" w:cs="Arial"/>
              </w:rPr>
              <w:t>h established procedures for</w:t>
            </w:r>
            <w:r w:rsidRPr="000A219F">
              <w:rPr>
                <w:rFonts w:ascii="Arial" w:hAnsi="Arial" w:cs="Arial"/>
              </w:rPr>
              <w:t xml:space="preserve"> conducting hearings, receiving evidence and rendering decisions by its </w:t>
            </w:r>
            <w:r>
              <w:rPr>
                <w:rFonts w:ascii="Arial" w:hAnsi="Arial" w:cs="Arial"/>
              </w:rPr>
              <w:t xml:space="preserve">administrative law judges (ALJs) and </w:t>
            </w:r>
            <w:r w:rsidRPr="000A219F">
              <w:rPr>
                <w:rFonts w:ascii="Arial" w:hAnsi="Arial" w:cs="Arial"/>
              </w:rPr>
              <w:t xml:space="preserve">discretionary review </w:t>
            </w:r>
            <w:r>
              <w:rPr>
                <w:rFonts w:ascii="Arial" w:hAnsi="Arial" w:cs="Arial"/>
              </w:rPr>
              <w:t>of ALJ decisions by a panel of c</w:t>
            </w:r>
            <w:r w:rsidRPr="000A219F">
              <w:rPr>
                <w:rFonts w:ascii="Arial" w:hAnsi="Arial" w:cs="Arial"/>
              </w:rPr>
              <w:t>ommissioners</w:t>
            </w:r>
            <w:r>
              <w:rPr>
                <w:rFonts w:ascii="Arial" w:hAnsi="Arial" w:cs="Arial"/>
              </w:rPr>
              <w:t>.</w:t>
            </w:r>
            <w:r>
              <w:rPr>
                <w:rStyle w:val="EndnoteReference"/>
                <w:rFonts w:ascii="Arial" w:hAnsi="Arial" w:cs="Arial"/>
              </w:rPr>
              <w:endnoteReference w:id="4"/>
            </w:r>
            <w:r>
              <w:rPr>
                <w:rFonts w:ascii="Arial" w:hAnsi="Arial" w:cs="Arial"/>
              </w:rPr>
              <w:t xml:space="preserve"> Commissioners:</w:t>
            </w:r>
          </w:p>
          <w:p w14:paraId="164ED433" w14:textId="53E330EB" w:rsidR="0016537A" w:rsidRPr="000A219F" w:rsidRDefault="003E5027" w:rsidP="00FF7FC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="Arial" w:hAnsi="Arial" w:cs="Arial"/>
              </w:rPr>
            </w:pPr>
            <w:r w:rsidRPr="000A219F">
              <w:rPr>
                <w:rFonts w:ascii="Arial" w:hAnsi="Arial" w:cs="Arial"/>
              </w:rPr>
              <w:t>R</w:t>
            </w:r>
            <w:r w:rsidR="00B15192" w:rsidRPr="000A219F">
              <w:rPr>
                <w:rFonts w:ascii="Arial" w:hAnsi="Arial" w:cs="Arial"/>
              </w:rPr>
              <w:t xml:space="preserve">eview decisions reached by </w:t>
            </w:r>
            <w:r w:rsidR="00825A4C">
              <w:rPr>
                <w:rFonts w:ascii="Arial" w:hAnsi="Arial" w:cs="Arial"/>
              </w:rPr>
              <w:t>the ALJs</w:t>
            </w:r>
            <w:r w:rsidR="000A219F" w:rsidRPr="000A219F">
              <w:rPr>
                <w:rStyle w:val="EndnoteReference"/>
                <w:rFonts w:ascii="Arial" w:hAnsi="Arial" w:cs="Arial"/>
              </w:rPr>
              <w:endnoteReference w:id="5"/>
            </w:r>
          </w:p>
          <w:p w14:paraId="4347F86D" w14:textId="06FB799E" w:rsidR="000A219F" w:rsidRPr="00396B5A" w:rsidRDefault="00825A4C" w:rsidP="00396B5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</w:rPr>
              <w:t>Provide</w:t>
            </w:r>
            <w:r w:rsidR="000A219F" w:rsidRPr="000A219F">
              <w:rPr>
                <w:rFonts w:ascii="Arial" w:hAnsi="Arial" w:cs="Arial"/>
              </w:rPr>
              <w:t xml:space="preserve"> administrative trial and appellate review, created to decide contests of citations or penalties resulting from OSHA inspections of American work places</w:t>
            </w:r>
            <w:r w:rsidR="000A219F">
              <w:rPr>
                <w:rStyle w:val="EndnoteReference"/>
                <w:rFonts w:ascii="Arial" w:hAnsi="Arial" w:cs="Arial"/>
              </w:rPr>
              <w:endnoteReference w:id="6"/>
            </w:r>
          </w:p>
        </w:tc>
      </w:tr>
      <w:tr w:rsidR="00661AE5" w:rsidRPr="00D56177" w14:paraId="6A67A3DB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3E4F" w14:textId="76F04166" w:rsidR="007F102B" w:rsidRPr="007F102B" w:rsidRDefault="007F102B" w:rsidP="007F102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Commission requirements:</w:t>
            </w:r>
          </w:p>
          <w:p w14:paraId="6B5BB13F" w14:textId="39E0FC89" w:rsidR="007F102B" w:rsidRDefault="007F102B" w:rsidP="00DE020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</w:t>
            </w:r>
            <w:r w:rsidR="00396B5A" w:rsidRPr="00396B5A">
              <w:rPr>
                <w:rFonts w:asciiTheme="majorHAnsi" w:hAnsiTheme="majorHAnsi" w:cstheme="majorHAnsi"/>
                <w:bCs/>
              </w:rPr>
              <w:t xml:space="preserve">omposed of three members who shall be appointed by the </w:t>
            </w:r>
            <w:r w:rsidRPr="00396B5A">
              <w:rPr>
                <w:rFonts w:asciiTheme="majorHAnsi" w:hAnsiTheme="majorHAnsi" w:cstheme="majorHAnsi"/>
                <w:bCs/>
              </w:rPr>
              <w:t>president</w:t>
            </w:r>
            <w:r w:rsidR="00396B5A" w:rsidRPr="00396B5A">
              <w:rPr>
                <w:rFonts w:asciiTheme="majorHAnsi" w:hAnsiTheme="majorHAnsi" w:cstheme="majorHAnsi"/>
                <w:bCs/>
              </w:rPr>
              <w:t>, by and with the ad</w:t>
            </w:r>
            <w:r>
              <w:rPr>
                <w:rFonts w:asciiTheme="majorHAnsi" w:hAnsiTheme="majorHAnsi" w:cstheme="majorHAnsi"/>
                <w:bCs/>
              </w:rPr>
              <w:t>vice and consent of the Senate</w:t>
            </w:r>
          </w:p>
          <w:p w14:paraId="04EA8630" w14:textId="794E177F" w:rsidR="00A87EC8" w:rsidRDefault="00396B5A" w:rsidP="00DE020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96B5A">
              <w:rPr>
                <w:rFonts w:asciiTheme="majorHAnsi" w:hAnsiTheme="majorHAnsi" w:cstheme="majorHAnsi"/>
                <w:bCs/>
              </w:rPr>
              <w:lastRenderedPageBreak/>
              <w:t xml:space="preserve">The </w:t>
            </w:r>
            <w:r w:rsidR="007F102B" w:rsidRPr="00396B5A">
              <w:rPr>
                <w:rFonts w:asciiTheme="majorHAnsi" w:hAnsiTheme="majorHAnsi" w:cstheme="majorHAnsi"/>
                <w:bCs/>
              </w:rPr>
              <w:t>president shall designate one of the members of the commission to serve as chairman</w:t>
            </w:r>
          </w:p>
          <w:p w14:paraId="7E25FE93" w14:textId="5E95940E" w:rsidR="00DE0202" w:rsidRPr="00DE0202" w:rsidRDefault="007F102B" w:rsidP="00DE020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Members serve six-year terms</w:t>
            </w:r>
            <w:r w:rsidR="00DE0202">
              <w:rPr>
                <w:rFonts w:asciiTheme="majorHAnsi" w:hAnsiTheme="majorHAnsi" w:cstheme="majorHAnsi"/>
                <w:bCs/>
              </w:rPr>
              <w:t xml:space="preserve"> </w:t>
            </w:r>
            <w:r w:rsidR="00DE0202">
              <w:rPr>
                <w:rFonts w:asciiTheme="majorHAnsi" w:hAnsiTheme="majorHAnsi" w:cstheme="majorHAnsi"/>
              </w:rPr>
              <w:t xml:space="preserve">(29 U.S.C. </w:t>
            </w:r>
            <w:r w:rsidR="00DE0202" w:rsidRPr="00396B5A">
              <w:rPr>
                <w:rFonts w:asciiTheme="majorHAnsi" w:hAnsiTheme="majorHAnsi" w:cstheme="majorHAnsi"/>
              </w:rPr>
              <w:t>§ 661</w:t>
            </w:r>
            <w:r w:rsidR="00DE0202">
              <w:rPr>
                <w:rFonts w:asciiTheme="majorHAnsi" w:hAnsiTheme="majorHAnsi" w:cstheme="majorHAnsi"/>
              </w:rPr>
              <w:t>)</w:t>
            </w:r>
          </w:p>
          <w:p w14:paraId="7B59815D" w14:textId="77777777" w:rsidR="007F102B" w:rsidRDefault="007F102B" w:rsidP="007F102B">
            <w:pPr>
              <w:rPr>
                <w:rFonts w:asciiTheme="majorHAnsi" w:hAnsiTheme="majorHAnsi" w:cstheme="majorHAnsi"/>
                <w:bCs/>
              </w:rPr>
            </w:pPr>
          </w:p>
          <w:p w14:paraId="33C4CEDD" w14:textId="77777777" w:rsidR="007F102B" w:rsidRDefault="007F102B" w:rsidP="007F102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Commissioner requirements:</w:t>
            </w:r>
          </w:p>
          <w:p w14:paraId="47D8CBF3" w14:textId="4508D63A" w:rsidR="007F102B" w:rsidRPr="007F102B" w:rsidRDefault="007F102B" w:rsidP="00DE020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By reason of training, education</w:t>
            </w:r>
            <w:r w:rsidRPr="007F102B">
              <w:rPr>
                <w:rFonts w:asciiTheme="majorHAnsi" w:hAnsiTheme="majorHAnsi" w:cstheme="majorHAnsi"/>
                <w:bCs/>
              </w:rPr>
              <w:t xml:space="preserve"> or experience are qualified to carry out the functions of the </w:t>
            </w:r>
            <w:r>
              <w:rPr>
                <w:rFonts w:asciiTheme="majorHAnsi" w:hAnsiTheme="majorHAnsi" w:cstheme="majorHAnsi"/>
                <w:bCs/>
              </w:rPr>
              <w:t>commission</w:t>
            </w:r>
            <w:r w:rsidR="00DE0202">
              <w:rPr>
                <w:rFonts w:asciiTheme="majorHAnsi" w:hAnsiTheme="majorHAnsi" w:cstheme="majorHAnsi"/>
                <w:bCs/>
              </w:rPr>
              <w:t xml:space="preserve"> </w:t>
            </w:r>
            <w:r w:rsidR="00DE0202">
              <w:rPr>
                <w:rFonts w:asciiTheme="majorHAnsi" w:hAnsiTheme="majorHAnsi" w:cstheme="majorHAnsi"/>
              </w:rPr>
              <w:t xml:space="preserve">(29 U.S.C. </w:t>
            </w:r>
            <w:r w:rsidR="00DE0202" w:rsidRPr="00396B5A">
              <w:rPr>
                <w:rFonts w:asciiTheme="majorHAnsi" w:hAnsiTheme="majorHAnsi" w:cstheme="majorHAnsi"/>
              </w:rPr>
              <w:t>§ 661</w:t>
            </w:r>
            <w:r w:rsidR="00DE0202"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D56177" w14:paraId="080BF590" w14:textId="77777777" w:rsidTr="008E3BFD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2040B45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82F5" w14:textId="77777777" w:rsidR="00DE0202" w:rsidRDefault="00DE0202" w:rsidP="00DE020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interpersonal and communication skills</w:t>
            </w:r>
          </w:p>
          <w:p w14:paraId="6565A8DC" w14:textId="1C04ABFA" w:rsidR="00DE0202" w:rsidRPr="002F263D" w:rsidRDefault="00DE0202" w:rsidP="00DE020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judgement and integrity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5136F96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2F263D">
        <w:trPr>
          <w:trHeight w:val="90"/>
        </w:trPr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68774931" w:rsidR="00BE379B" w:rsidRPr="002F263D" w:rsidRDefault="000616D5" w:rsidP="00EF388E">
            <w:pPr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 xml:space="preserve">Cynthia L. </w:t>
            </w:r>
            <w:r w:rsidRPr="00EF388E">
              <w:rPr>
                <w:rFonts w:ascii="Arial" w:hAnsi="Arial" w:cs="Arial"/>
              </w:rPr>
              <w:t>Attwood</w:t>
            </w:r>
            <w:r w:rsidR="00BE379B" w:rsidRPr="00EF388E">
              <w:rPr>
                <w:rFonts w:ascii="Arial" w:hAnsi="Arial" w:cs="Arial"/>
              </w:rPr>
              <w:t xml:space="preserve"> (</w:t>
            </w:r>
            <w:r w:rsidR="00EF388E" w:rsidRPr="00EF388E">
              <w:rPr>
                <w:rFonts w:ascii="Arial" w:hAnsi="Arial" w:cs="Arial"/>
              </w:rPr>
              <w:t>2010 to 2017</w:t>
            </w:r>
            <w:r w:rsidR="00B30C4A" w:rsidRPr="00EF388E">
              <w:rPr>
                <w:rFonts w:ascii="Arial" w:hAnsi="Arial" w:cs="Arial"/>
              </w:rPr>
              <w:t>):</w:t>
            </w:r>
            <w:r w:rsidR="00A44F1C" w:rsidRPr="00EF388E">
              <w:rPr>
                <w:rFonts w:ascii="Arial" w:hAnsi="Arial" w:cs="Arial"/>
              </w:rPr>
              <w:t xml:space="preserve"> </w:t>
            </w:r>
            <w:r w:rsidR="00EF388E" w:rsidRPr="00EF388E">
              <w:rPr>
                <w:rFonts w:ascii="Arial" w:hAnsi="Arial" w:cs="Arial"/>
                <w:shd w:val="clear" w:color="auto" w:fill="FFFFFF"/>
              </w:rPr>
              <w:t>Member, Administrative Review Board, Department of Labor</w:t>
            </w:r>
            <w:r w:rsidR="00BE379B" w:rsidRPr="00EF388E">
              <w:rPr>
                <w:rFonts w:ascii="Arial" w:hAnsi="Arial" w:cs="Arial"/>
              </w:rPr>
              <w:t xml:space="preserve">; </w:t>
            </w:r>
            <w:r w:rsidR="00EF388E" w:rsidRPr="00EF388E">
              <w:rPr>
                <w:rFonts w:ascii="Arial" w:hAnsi="Arial" w:cs="Arial"/>
                <w:shd w:val="clear" w:color="auto" w:fill="FFFFFF"/>
              </w:rPr>
              <w:t>Associate Solicitor, Division of Occupational Safety and Health, Office of the Solicitor, Department of Labor</w:t>
            </w:r>
            <w:r w:rsidR="00BE379B" w:rsidRPr="00EF388E">
              <w:rPr>
                <w:rFonts w:ascii="Arial" w:hAnsi="Arial" w:cs="Arial"/>
              </w:rPr>
              <w:t>;</w:t>
            </w:r>
            <w:r w:rsidR="00EF388E">
              <w:rPr>
                <w:rFonts w:ascii="Arial" w:hAnsi="Arial" w:cs="Arial"/>
              </w:rPr>
              <w:t xml:space="preserve"> </w:t>
            </w:r>
            <w:r w:rsidR="00EF388E" w:rsidRPr="00EF388E">
              <w:rPr>
                <w:rFonts w:ascii="Arial" w:hAnsi="Arial" w:cs="Arial"/>
              </w:rPr>
              <w:t>Associate Solicitor, Division of Mine Safety and Health, Office of the Sol</w:t>
            </w:r>
            <w:r w:rsidR="00EF388E">
              <w:rPr>
                <w:rFonts w:ascii="Arial" w:hAnsi="Arial" w:cs="Arial"/>
              </w:rPr>
              <w:t>icitor, Department of Labor</w:t>
            </w:r>
            <w:r w:rsidR="00AC34F0">
              <w:rPr>
                <w:rStyle w:val="EndnoteReference"/>
                <w:rFonts w:ascii="Arial" w:hAnsi="Arial" w:cs="Arial"/>
              </w:rPr>
              <w:endnoteReference w:id="7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0A7743D2" w:rsidR="00BE379B" w:rsidRPr="00F42AB0" w:rsidRDefault="00CB69BB" w:rsidP="00F42AB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Heather L. MacDo</w:t>
            </w:r>
            <w:r w:rsidR="00F42AB0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>gall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F42AB0">
              <w:rPr>
                <w:rFonts w:asciiTheme="majorHAnsi" w:hAnsiTheme="majorHAnsi" w:cstheme="majorHAnsi"/>
              </w:rPr>
              <w:t xml:space="preserve">2014 to </w:t>
            </w:r>
            <w:r w:rsidR="00F42AB0" w:rsidRPr="00F42AB0">
              <w:rPr>
                <w:rFonts w:ascii="Arial" w:hAnsi="Arial" w:cs="Arial"/>
              </w:rPr>
              <w:t>2017</w:t>
            </w:r>
            <w:r w:rsidR="00B30C4A" w:rsidRPr="00F42AB0">
              <w:rPr>
                <w:rFonts w:ascii="Arial" w:hAnsi="Arial" w:cs="Arial"/>
              </w:rPr>
              <w:t>):</w:t>
            </w:r>
            <w:r w:rsidR="00BE379B" w:rsidRPr="00F42AB0">
              <w:rPr>
                <w:rFonts w:ascii="Arial" w:hAnsi="Arial" w:cs="Arial"/>
              </w:rPr>
              <w:t xml:space="preserve"> </w:t>
            </w:r>
            <w:r w:rsidR="00F42AB0" w:rsidRPr="00F42AB0">
              <w:rPr>
                <w:rFonts w:ascii="Arial" w:hAnsi="Arial" w:cs="Arial"/>
                <w:shd w:val="clear" w:color="auto" w:fill="FFFFFF"/>
              </w:rPr>
              <w:t xml:space="preserve">Of Counsel, West Palm Beach, FL Office, </w:t>
            </w:r>
            <w:proofErr w:type="spellStart"/>
            <w:r w:rsidR="00F42AB0" w:rsidRPr="00F42AB0">
              <w:rPr>
                <w:rFonts w:ascii="Arial" w:hAnsi="Arial" w:cs="Arial"/>
                <w:shd w:val="clear" w:color="auto" w:fill="FFFFFF"/>
              </w:rPr>
              <w:t>Akerman</w:t>
            </w:r>
            <w:proofErr w:type="spellEnd"/>
            <w:r w:rsidR="00F42AB0" w:rsidRPr="00F42AB0">
              <w:rPr>
                <w:rFonts w:ascii="Arial" w:hAnsi="Arial" w:cs="Arial"/>
                <w:shd w:val="clear" w:color="auto" w:fill="FFFFFF"/>
              </w:rPr>
              <w:t xml:space="preserve"> LLP</w:t>
            </w:r>
            <w:r w:rsidR="00BE379B" w:rsidRPr="00F42AB0">
              <w:rPr>
                <w:rFonts w:ascii="Arial" w:hAnsi="Arial" w:cs="Arial"/>
              </w:rPr>
              <w:t xml:space="preserve">; </w:t>
            </w:r>
            <w:r w:rsidR="00F42AB0" w:rsidRPr="00F42AB0">
              <w:rPr>
                <w:rFonts w:ascii="Arial" w:hAnsi="Arial" w:cs="Arial"/>
                <w:shd w:val="clear" w:color="auto" w:fill="FFFFFF"/>
              </w:rPr>
              <w:t xml:space="preserve">Of Counsel, </w:t>
            </w:r>
            <w:proofErr w:type="spellStart"/>
            <w:r w:rsidR="00F42AB0" w:rsidRPr="00F42AB0">
              <w:rPr>
                <w:rFonts w:ascii="Arial" w:hAnsi="Arial" w:cs="Arial"/>
                <w:shd w:val="clear" w:color="auto" w:fill="FFFFFF"/>
              </w:rPr>
              <w:t>FordHarrison</w:t>
            </w:r>
            <w:proofErr w:type="spellEnd"/>
            <w:r w:rsidR="00F42AB0" w:rsidRPr="00F42AB0">
              <w:rPr>
                <w:rFonts w:ascii="Arial" w:hAnsi="Arial" w:cs="Arial"/>
                <w:shd w:val="clear" w:color="auto" w:fill="FFFFFF"/>
              </w:rPr>
              <w:t xml:space="preserve"> LLP</w:t>
            </w:r>
            <w:r w:rsidR="00BE379B" w:rsidRPr="00F42AB0">
              <w:rPr>
                <w:rFonts w:ascii="Arial" w:hAnsi="Arial" w:cs="Arial"/>
              </w:rPr>
              <w:t xml:space="preserve">; </w:t>
            </w:r>
            <w:r w:rsidR="00F42AB0" w:rsidRPr="00F42AB0">
              <w:rPr>
                <w:rFonts w:ascii="Arial" w:hAnsi="Arial" w:cs="Arial"/>
                <w:shd w:val="clear" w:color="auto" w:fill="FFFFFF"/>
              </w:rPr>
              <w:t>Counsel, Bridgestone Americas, Inc.</w:t>
            </w:r>
            <w:r w:rsidR="00F42AB0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8"/>
            </w:r>
          </w:p>
        </w:tc>
      </w:tr>
      <w:tr w:rsidR="00661AE5" w:rsidRPr="00D56177" w14:paraId="30746279" w14:textId="77777777" w:rsidTr="007730B5">
        <w:trPr>
          <w:trHeight w:val="346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26" w14:textId="1311B658" w:rsidR="00661AE5" w:rsidRPr="007730B5" w:rsidRDefault="00CF1347" w:rsidP="00086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Horace A. Thompson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086A01" w:rsidRPr="004836B4">
              <w:rPr>
                <w:rFonts w:ascii="Arial" w:hAnsi="Arial" w:cs="Arial"/>
              </w:rPr>
              <w:t>2007 to 2013</w:t>
            </w:r>
            <w:r w:rsidR="00B30C4A" w:rsidRPr="004836B4">
              <w:rPr>
                <w:rFonts w:ascii="Arial" w:hAnsi="Arial" w:cs="Arial"/>
              </w:rPr>
              <w:t>):</w:t>
            </w:r>
            <w:r w:rsidR="00BE379B" w:rsidRPr="004836B4">
              <w:rPr>
                <w:rFonts w:ascii="Arial" w:hAnsi="Arial" w:cs="Arial"/>
              </w:rPr>
              <w:t xml:space="preserve"> </w:t>
            </w:r>
            <w:r w:rsidR="004836B4" w:rsidRPr="004836B4">
              <w:rPr>
                <w:rFonts w:ascii="Arial" w:hAnsi="Arial" w:cs="Arial"/>
                <w:shd w:val="clear" w:color="auto" w:fill="FFFFFF"/>
              </w:rPr>
              <w:t xml:space="preserve">Co-Chair, Labor and Employment Practice Group, Watkins </w:t>
            </w:r>
            <w:proofErr w:type="spellStart"/>
            <w:r w:rsidR="004836B4" w:rsidRPr="004836B4">
              <w:rPr>
                <w:rFonts w:ascii="Arial" w:hAnsi="Arial" w:cs="Arial"/>
                <w:shd w:val="clear" w:color="auto" w:fill="FFFFFF"/>
              </w:rPr>
              <w:t>Ludlam</w:t>
            </w:r>
            <w:proofErr w:type="spellEnd"/>
            <w:r w:rsidR="004836B4" w:rsidRPr="004836B4">
              <w:rPr>
                <w:rFonts w:ascii="Arial" w:hAnsi="Arial" w:cs="Arial"/>
                <w:shd w:val="clear" w:color="auto" w:fill="FFFFFF"/>
              </w:rPr>
              <w:t xml:space="preserve"> Winter &amp; Stennis, P.A.</w:t>
            </w:r>
            <w:r w:rsidR="00BE379B" w:rsidRPr="004836B4">
              <w:rPr>
                <w:rFonts w:ascii="Arial" w:hAnsi="Arial" w:cs="Arial"/>
              </w:rPr>
              <w:t xml:space="preserve">; </w:t>
            </w:r>
            <w:r w:rsidR="004836B4" w:rsidRPr="004836B4">
              <w:rPr>
                <w:rFonts w:ascii="Arial" w:hAnsi="Arial" w:cs="Arial"/>
                <w:shd w:val="clear" w:color="auto" w:fill="FFFFFF"/>
              </w:rPr>
              <w:t xml:space="preserve">Founding Partner, </w:t>
            </w:r>
            <w:proofErr w:type="spellStart"/>
            <w:r w:rsidR="004836B4" w:rsidRPr="004836B4">
              <w:rPr>
                <w:rFonts w:ascii="Arial" w:hAnsi="Arial" w:cs="Arial"/>
                <w:shd w:val="clear" w:color="auto" w:fill="FFFFFF"/>
              </w:rPr>
              <w:t>McCalla</w:t>
            </w:r>
            <w:proofErr w:type="spellEnd"/>
            <w:r w:rsidR="004836B4" w:rsidRPr="004836B4">
              <w:rPr>
                <w:rFonts w:ascii="Arial" w:hAnsi="Arial" w:cs="Arial"/>
                <w:shd w:val="clear" w:color="auto" w:fill="FFFFFF"/>
              </w:rPr>
              <w:t xml:space="preserve">, Thompson, </w:t>
            </w:r>
            <w:proofErr w:type="spellStart"/>
            <w:r w:rsidR="004836B4" w:rsidRPr="004836B4">
              <w:rPr>
                <w:rFonts w:ascii="Arial" w:hAnsi="Arial" w:cs="Arial"/>
                <w:shd w:val="clear" w:color="auto" w:fill="FFFFFF"/>
              </w:rPr>
              <w:t>Pyburn</w:t>
            </w:r>
            <w:proofErr w:type="spellEnd"/>
            <w:r w:rsidR="004836B4" w:rsidRPr="004836B4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4836B4" w:rsidRPr="004836B4">
              <w:rPr>
                <w:rFonts w:ascii="Arial" w:hAnsi="Arial" w:cs="Arial"/>
                <w:shd w:val="clear" w:color="auto" w:fill="FFFFFF"/>
              </w:rPr>
              <w:t>Hymowitz</w:t>
            </w:r>
            <w:proofErr w:type="spellEnd"/>
            <w:r w:rsidR="004836B4" w:rsidRPr="004836B4">
              <w:rPr>
                <w:rFonts w:ascii="Arial" w:hAnsi="Arial" w:cs="Arial"/>
                <w:shd w:val="clear" w:color="auto" w:fill="FFFFFF"/>
              </w:rPr>
              <w:t xml:space="preserve"> &amp; Shapiro, LLP</w:t>
            </w:r>
            <w:r w:rsidR="004836B4" w:rsidRPr="004836B4">
              <w:rPr>
                <w:rFonts w:ascii="Arial" w:hAnsi="Arial" w:cs="Arial"/>
              </w:rPr>
              <w:t xml:space="preserve">; Attorney, Jones, Walker, Waechter, </w:t>
            </w:r>
            <w:proofErr w:type="spellStart"/>
            <w:r w:rsidR="004836B4" w:rsidRPr="004836B4">
              <w:rPr>
                <w:rFonts w:ascii="Arial" w:hAnsi="Arial" w:cs="Arial"/>
              </w:rPr>
              <w:t>P</w:t>
            </w:r>
            <w:r w:rsidR="002F263D">
              <w:rPr>
                <w:rFonts w:ascii="Arial" w:hAnsi="Arial" w:cs="Arial"/>
              </w:rPr>
              <w:t>oitevent</w:t>
            </w:r>
            <w:proofErr w:type="spellEnd"/>
            <w:r w:rsidR="002F263D">
              <w:rPr>
                <w:rFonts w:ascii="Arial" w:hAnsi="Arial" w:cs="Arial"/>
              </w:rPr>
              <w:t xml:space="preserve">, </w:t>
            </w:r>
            <w:proofErr w:type="spellStart"/>
            <w:r w:rsidR="002F263D">
              <w:rPr>
                <w:rFonts w:ascii="Arial" w:hAnsi="Arial" w:cs="Arial"/>
              </w:rPr>
              <w:t>Carrére</w:t>
            </w:r>
            <w:proofErr w:type="spellEnd"/>
            <w:r w:rsidR="002F263D">
              <w:rPr>
                <w:rFonts w:ascii="Arial" w:hAnsi="Arial" w:cs="Arial"/>
              </w:rPr>
              <w:t xml:space="preserve"> &amp; </w:t>
            </w:r>
            <w:proofErr w:type="spellStart"/>
            <w:r w:rsidR="002F263D">
              <w:rPr>
                <w:rFonts w:ascii="Arial" w:hAnsi="Arial" w:cs="Arial"/>
              </w:rPr>
              <w:t>Denégre</w:t>
            </w:r>
            <w:proofErr w:type="spellEnd"/>
            <w:r w:rsidR="002F263D">
              <w:rPr>
                <w:rFonts w:ascii="Arial" w:hAnsi="Arial" w:cs="Arial"/>
              </w:rPr>
              <w:t xml:space="preserve"> LL</w:t>
            </w:r>
            <w:r w:rsidR="004836B4" w:rsidRPr="004836B4">
              <w:rPr>
                <w:rFonts w:ascii="Arial" w:hAnsi="Arial" w:cs="Arial"/>
              </w:rPr>
              <w:t>P</w:t>
            </w:r>
            <w:r w:rsidR="00C42220">
              <w:rPr>
                <w:rStyle w:val="EndnoteReference"/>
                <w:rFonts w:ascii="Arial" w:hAnsi="Arial" w:cs="Arial"/>
              </w:rPr>
              <w:endnoteReference w:id="9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537BFE" w:rsidRDefault="00537BFE" w:rsidP="001E22F1">
      <w:r>
        <w:separator/>
      </w:r>
    </w:p>
  </w:endnote>
  <w:endnote w:type="continuationSeparator" w:id="0">
    <w:p w14:paraId="7D37573A" w14:textId="77777777" w:rsidR="00537BFE" w:rsidRDefault="00537BFE" w:rsidP="001E22F1">
      <w:r>
        <w:continuationSeparator/>
      </w:r>
    </w:p>
  </w:endnote>
  <w:endnote w:id="1">
    <w:p w14:paraId="473FB3EA" w14:textId="02CD707E" w:rsidR="000636E5" w:rsidRDefault="000636E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636E5">
        <w:t>http://www.oshrc.gov/about/how-oshrc.html</w:t>
      </w:r>
    </w:p>
  </w:endnote>
  <w:endnote w:id="2">
    <w:p w14:paraId="3E0CD01E" w14:textId="0F74CCA4" w:rsidR="00537BFE" w:rsidRDefault="00537BF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0410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14:paraId="220B61F0" w14:textId="72A638F0" w:rsidR="00537BFE" w:rsidRDefault="00537BFE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847708">
        <w:t>https://lo.bvdep.com/OrgDocument.asp?OrgId=-1&amp;LDIBookId=19&amp;LDIOrgId=155524&amp;LDISecId=201&amp;FromRecent=0&amp;Save=1&amp;Position=-1#O155524</w:t>
      </w:r>
    </w:p>
  </w:endnote>
  <w:endnote w:id="4">
    <w:p w14:paraId="13914E6B" w14:textId="77777777" w:rsidR="00396B5A" w:rsidRDefault="00396B5A" w:rsidP="00396B5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219F">
        <w:t>http://www.oshrc.gov/</w:t>
      </w:r>
    </w:p>
  </w:endnote>
  <w:endnote w:id="5">
    <w:p w14:paraId="0A562164" w14:textId="0D892201" w:rsidR="00537BFE" w:rsidRDefault="00537BF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14:paraId="2798C579" w14:textId="164F3F99" w:rsidR="00537BFE" w:rsidRDefault="00537BF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219F">
        <w:t>http://www.oshrc.gov/</w:t>
      </w:r>
    </w:p>
  </w:endnote>
  <w:endnote w:id="7">
    <w:p w14:paraId="2FBE0041" w14:textId="0B26C820" w:rsidR="00537BFE" w:rsidRDefault="00537BFE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AC34F0">
        <w:t>https://lo.bvdep.com/PeopleDocument.asp?PersonId=-1&amp;LDIPeopleId=947403&amp;Save=1</w:t>
      </w:r>
    </w:p>
  </w:endnote>
  <w:endnote w:id="8">
    <w:p w14:paraId="1C717907" w14:textId="6FC3FA9E" w:rsidR="00537BFE" w:rsidRDefault="00537BFE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F42AB0">
        <w:t>https://lo.bvdep.com/PeopleDocument.asp?PersonId=-1&amp;LDIPeopleId=1490942&amp;Save=1</w:t>
      </w:r>
    </w:p>
  </w:endnote>
  <w:endnote w:id="9">
    <w:p w14:paraId="134E504B" w14:textId="2FB45150" w:rsidR="00537BFE" w:rsidRDefault="00537BFE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C42220">
        <w:t>https://lo.bvdep.com/PeopleDocument.asp?PersonId=-1&amp;LDIPeopleId=622619&amp;Save=1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537BFE" w:rsidRDefault="00537BFE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537BFE" w:rsidRDefault="00537BFE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537BFE" w:rsidRDefault="00537BFE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537BFE" w:rsidRDefault="00537BF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537BFE" w:rsidRPr="009630CC" w:rsidRDefault="00537BF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537BFE" w:rsidRPr="009630CC" w:rsidRDefault="00537BF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537BFE" w:rsidRPr="00B64A22" w:rsidRDefault="00537BFE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537BFE" w:rsidRPr="00B64A22" w:rsidRDefault="00537BFE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537BFE" w:rsidRDefault="00537BFE" w:rsidP="001E22F1">
      <w:r>
        <w:separator/>
      </w:r>
    </w:p>
  </w:footnote>
  <w:footnote w:type="continuationSeparator" w:id="0">
    <w:p w14:paraId="3F6A6EA1" w14:textId="77777777" w:rsidR="00537BFE" w:rsidRDefault="00537BF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537BFE" w:rsidRPr="00CA0F50" w:rsidRDefault="0040410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7BFE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537BFE" w:rsidRPr="00207063" w:rsidRDefault="00537BFE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537BFE" w:rsidRPr="004960D6" w:rsidRDefault="00537BFE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0C0"/>
    <w:multiLevelType w:val="hybridMultilevel"/>
    <w:tmpl w:val="80C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50E4E"/>
    <w:multiLevelType w:val="hybridMultilevel"/>
    <w:tmpl w:val="C39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1234"/>
    <w:multiLevelType w:val="hybridMultilevel"/>
    <w:tmpl w:val="CB1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9"/>
  </w:num>
  <w:num w:numId="28">
    <w:abstractNumId w:val="16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30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16D5"/>
    <w:rsid w:val="000636E5"/>
    <w:rsid w:val="0006648F"/>
    <w:rsid w:val="00073701"/>
    <w:rsid w:val="0007480D"/>
    <w:rsid w:val="00076645"/>
    <w:rsid w:val="00080E76"/>
    <w:rsid w:val="000846D6"/>
    <w:rsid w:val="00086A01"/>
    <w:rsid w:val="0008706F"/>
    <w:rsid w:val="00087A28"/>
    <w:rsid w:val="000A0629"/>
    <w:rsid w:val="000A0E94"/>
    <w:rsid w:val="000A219F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66C"/>
    <w:rsid w:val="0017272D"/>
    <w:rsid w:val="00175FCC"/>
    <w:rsid w:val="00177526"/>
    <w:rsid w:val="0018425C"/>
    <w:rsid w:val="001956F0"/>
    <w:rsid w:val="001A3E9A"/>
    <w:rsid w:val="001A636E"/>
    <w:rsid w:val="001B4E66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7803"/>
    <w:rsid w:val="002E0713"/>
    <w:rsid w:val="002F119A"/>
    <w:rsid w:val="002F204D"/>
    <w:rsid w:val="002F263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2570"/>
    <w:rsid w:val="00354173"/>
    <w:rsid w:val="003616AC"/>
    <w:rsid w:val="00366270"/>
    <w:rsid w:val="0036752C"/>
    <w:rsid w:val="00370ED0"/>
    <w:rsid w:val="00373610"/>
    <w:rsid w:val="00375A18"/>
    <w:rsid w:val="00376499"/>
    <w:rsid w:val="00386024"/>
    <w:rsid w:val="003910F3"/>
    <w:rsid w:val="00396B5A"/>
    <w:rsid w:val="0039752D"/>
    <w:rsid w:val="003A0397"/>
    <w:rsid w:val="003A4DD4"/>
    <w:rsid w:val="003A6E33"/>
    <w:rsid w:val="003B6E91"/>
    <w:rsid w:val="003C3EF6"/>
    <w:rsid w:val="003C56E7"/>
    <w:rsid w:val="003D120B"/>
    <w:rsid w:val="003D4CCB"/>
    <w:rsid w:val="003D5759"/>
    <w:rsid w:val="003E45AC"/>
    <w:rsid w:val="003E5027"/>
    <w:rsid w:val="00404107"/>
    <w:rsid w:val="00405D3E"/>
    <w:rsid w:val="00405E4F"/>
    <w:rsid w:val="00411497"/>
    <w:rsid w:val="00414B06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36B4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7BFE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1DAC"/>
    <w:rsid w:val="005B44AE"/>
    <w:rsid w:val="005C1583"/>
    <w:rsid w:val="005D4099"/>
    <w:rsid w:val="005D5806"/>
    <w:rsid w:val="005D5F5A"/>
    <w:rsid w:val="005E6E2F"/>
    <w:rsid w:val="005F2771"/>
    <w:rsid w:val="006013AB"/>
    <w:rsid w:val="00602B9F"/>
    <w:rsid w:val="00603EFC"/>
    <w:rsid w:val="00612A8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30B5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73"/>
    <w:rsid w:val="007E7ECF"/>
    <w:rsid w:val="007F0E84"/>
    <w:rsid w:val="007F102B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5A4C"/>
    <w:rsid w:val="008271A8"/>
    <w:rsid w:val="00833527"/>
    <w:rsid w:val="00836810"/>
    <w:rsid w:val="00843FE7"/>
    <w:rsid w:val="00845BCF"/>
    <w:rsid w:val="00847708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04F2"/>
    <w:rsid w:val="008E3BFD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2289"/>
    <w:rsid w:val="009A7E33"/>
    <w:rsid w:val="009B458C"/>
    <w:rsid w:val="009B5C03"/>
    <w:rsid w:val="009B73C4"/>
    <w:rsid w:val="009C2FED"/>
    <w:rsid w:val="009C7E63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1620"/>
    <w:rsid w:val="00A869D4"/>
    <w:rsid w:val="00A87EC8"/>
    <w:rsid w:val="00A92C24"/>
    <w:rsid w:val="00A9589A"/>
    <w:rsid w:val="00AA2E6E"/>
    <w:rsid w:val="00AA39E1"/>
    <w:rsid w:val="00AB37A6"/>
    <w:rsid w:val="00AC34F0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192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A5A4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0A63"/>
    <w:rsid w:val="00C14F52"/>
    <w:rsid w:val="00C153DF"/>
    <w:rsid w:val="00C23B65"/>
    <w:rsid w:val="00C30408"/>
    <w:rsid w:val="00C335FE"/>
    <w:rsid w:val="00C3365A"/>
    <w:rsid w:val="00C36CC2"/>
    <w:rsid w:val="00C42220"/>
    <w:rsid w:val="00C44A8F"/>
    <w:rsid w:val="00C46EEC"/>
    <w:rsid w:val="00C5538B"/>
    <w:rsid w:val="00C71212"/>
    <w:rsid w:val="00C82C06"/>
    <w:rsid w:val="00C8364E"/>
    <w:rsid w:val="00C866F7"/>
    <w:rsid w:val="00C8715C"/>
    <w:rsid w:val="00C87AFC"/>
    <w:rsid w:val="00C90AD7"/>
    <w:rsid w:val="00C94E0B"/>
    <w:rsid w:val="00CA0F50"/>
    <w:rsid w:val="00CA6785"/>
    <w:rsid w:val="00CB69BB"/>
    <w:rsid w:val="00CC2512"/>
    <w:rsid w:val="00CC278F"/>
    <w:rsid w:val="00CC416B"/>
    <w:rsid w:val="00CD14D0"/>
    <w:rsid w:val="00CD409E"/>
    <w:rsid w:val="00CF1347"/>
    <w:rsid w:val="00D00C94"/>
    <w:rsid w:val="00D05ABC"/>
    <w:rsid w:val="00D1037C"/>
    <w:rsid w:val="00D137F7"/>
    <w:rsid w:val="00D1473D"/>
    <w:rsid w:val="00D164C6"/>
    <w:rsid w:val="00D201D5"/>
    <w:rsid w:val="00D258E9"/>
    <w:rsid w:val="00D276D6"/>
    <w:rsid w:val="00D33A25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0202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366B2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624D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388E"/>
    <w:rsid w:val="00EF6FAB"/>
    <w:rsid w:val="00F1221F"/>
    <w:rsid w:val="00F22F02"/>
    <w:rsid w:val="00F24186"/>
    <w:rsid w:val="00F24A4E"/>
    <w:rsid w:val="00F25BCA"/>
    <w:rsid w:val="00F316F1"/>
    <w:rsid w:val="00F42AB0"/>
    <w:rsid w:val="00F436CE"/>
    <w:rsid w:val="00F51D84"/>
    <w:rsid w:val="00F55881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597E8E"/>
  <w15:docId w15:val="{704D2445-8E76-471A-A95E-F1CD98A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330640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8CAB2-FA47-4ABB-AA7C-11277C5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17</cp:revision>
  <cp:lastPrinted>2016-07-12T18:00:00Z</cp:lastPrinted>
  <dcterms:created xsi:type="dcterms:W3CDTF">2017-04-17T13:35:00Z</dcterms:created>
  <dcterms:modified xsi:type="dcterms:W3CDTF">2017-08-23T20:23:00Z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